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631082.xml.htm"/>
      <w:bookmarkStart w:id="1" w:name="kswkform3_179063108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Sullivan John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VICI PROPERTIES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 MADISON AVE, 28TH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VICI PROPERTIES INC.</w:t>
              </w:r>
            </w:hyperlink>
            <w:r>
              <w:rPr/>
              <w:t xml:space="preserve"> [ </w:t>
            </w:r>
            <w:r>
              <w:rPr>
                <w:rFonts w:ascii="Times;serif" w:hAnsi="Times;serif"/>
                <w:color w:val="0000FF"/>
                <w:sz w:val="24"/>
                <w:shd w:fill="FFFFFF" w:val="clear"/>
              </w:rPr>
              <w:t>VICI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Samantha Sacks Gallagher, as attorney-in-fact for John M. Sullivan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form3poa-johnmichaelsull.htm"/>
      <w:bookmarkStart w:id="3" w:name="ksform3poajohnmichaelsull"/>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24.1 POWER OF ATTORNEY KNOW ALL PERSONS BY THESE PRESENTS, that the undersigned hereby makes, constitutes and appoints each of Edward B. Pitoniak, John W. R. Payne, David A. Kieske and Samantha S. Gallagher, signing singly, as the undersigned's true and lawful attorney-in-fact, with full power and authority as hereinafter described on behalf of and in the name, place and stead of the undersigned to: (1) prepare, execute, acknowledge, deliver and file Forms 3, 4 and 5 (including any amendments thereto) with respect to the securities of VICI Properties Inc., a Maryland corporation (the "Company"), with the U.S. Securities and Exchange Commission (the "Commission") and any national securities exchanges or similar authority, as considered necessary or advisable under Section 16(a) of the Securities Exchange Act of 1934 and the rules and regulations promulgated thereunder, as amended from time to time (the "Exchange Act"); and (2) perform any and all other acts which in the discretion of such attorneys-in-fact are necessary or desirable for and on behalf of the undersigned in connection with the foregoing, including, as applicable, preparing, executing in the undersigned's name and on the undersigned's behalf and submitting to the Commission a Form ID, including amendments thereto, and any other documents necessary or appropriate to obtain codes, passwords, passphrases, enabling the undersigned to make electronic filings with the Commission of reports required by Section 16(a) of the Exchange Act, or any other rule or regulation of the Commission. The undersigned acknowledges that: (1) this Power of Attorney authorizes, but does not require, each such attorney-in-fact to act in their discretion on information provided to such attorney-in-fact without independent verification of such information; (2) any documents prepared and/or executed by any of the attorneys-in-fact on behalf of the undersigned pursuant to this Power of Attorney will be in such form and will contain such information and disclosure as such attorney-in-fact, in his discretion, deems necessary or desirable; (3) neither the Company nor any of the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 (4) this Power of Attorney does not relieve the undersigned from responsibility for compliance with the undersigned's obligations under the Exchange Act, including without limitation the reporting requirements under Section 16 of the Exchange Act. 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with full power of substitution and revocation, hereby ratifying all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attorney-in-fact, or such attorney-in-fact's substitute or substitutes, of, for and on behalf of the undersigned, shall lawfully do or cause to be done by virtue of this Power of Attorney. This Power of Attorney shall remain in full force and effect until the earlier of (i) the date on which the undersigned is no longer required to file Forms 3, 4 or 5 with respect to the undersigned's holdings of and transactions in securities issued by the Company; (ii) as to the appointment of each of Edward B. Pitoniak, John W. R. Payne, David A. Kieske and Samantha S. Gallagher, upon their resignation or termination as an employee of the Company or advisor of the Company; and (iii) revocation of this Power of Attorney by the undersigned in a signed writing delivered to each of such attorneys-in-fact. This Power of Attorney may be filed with the Commission as a conforming statement of the authority granted herein.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this 27th day of August 2026. Signed: /s/ John Michael Sullivan Print Name: John Michael Sullivan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6004" TargetMode="External"/><Relationship Id="rId3" Type="http://schemas.openxmlformats.org/officeDocument/2006/relationships/hyperlink" Target="http://www.sec.gov/cgi-bin/browse-edgar?action=getcompany&amp;CIK=00017056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1079</Words>
  <Characters>5843</Characters>
  <CharactersWithSpaces>6882</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form3poa-johnmichaelsull</dc:title>
</cp:coreProperties>
</file>