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VICI Properties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REIT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925652109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925652109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2,145,317</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139,476,833</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4,655,133</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144,131,966</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14.45%</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VICI Properties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535 Madison Avenue, 20th floor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NY 10022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REIT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925652109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2023-02-09T11:06:34Z</dcterms:created>
  <dcterms:modified xsi:type="dcterms:W3CDTF">2023-02-09T11:06:34Z</dcterms:modified>
</cp:coreProperties>
</file>